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22" w:rsidRPr="00E56222" w:rsidRDefault="00E56222" w:rsidP="00E56222">
      <w:pPr>
        <w:widowControl/>
        <w:jc w:val="center"/>
        <w:outlineLvl w:val="0"/>
        <w:rPr>
          <w:rFonts w:ascii="方正小标宋简体" w:eastAsia="方正小标宋简体" w:hAnsi="宋体" w:cs="宋体" w:hint="eastAsia"/>
          <w:bCs/>
          <w:color w:val="000000" w:themeColor="text1"/>
          <w:kern w:val="36"/>
          <w:sz w:val="32"/>
          <w:szCs w:val="28"/>
        </w:rPr>
      </w:pPr>
      <w:bookmarkStart w:id="0" w:name="_GoBack"/>
      <w:r w:rsidRPr="00E56222">
        <w:rPr>
          <w:rFonts w:ascii="方正小标宋简体" w:eastAsia="方正小标宋简体" w:hAnsi="宋体" w:cs="宋体" w:hint="eastAsia"/>
          <w:bCs/>
          <w:color w:val="000000" w:themeColor="text1"/>
          <w:kern w:val="36"/>
          <w:sz w:val="32"/>
          <w:szCs w:val="28"/>
        </w:rPr>
        <w:t>教育部社科司关于2024年度教育部人文社会科学研究一般项目申报工作的通知</w:t>
      </w:r>
    </w:p>
    <w:bookmarkEnd w:id="0"/>
    <w:p w:rsidR="00E56222" w:rsidRPr="00E56222" w:rsidRDefault="00E56222" w:rsidP="00E56222">
      <w:pPr>
        <w:widowControl/>
        <w:spacing w:before="450"/>
        <w:jc w:val="righ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</w:t>
      </w:r>
      <w:proofErr w:type="gramStart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社科司函〔2024〕</w:t>
      </w:r>
      <w:proofErr w:type="gramEnd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11号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各省、自治区、直辖市教育厅（教委），新疆生产建设兵团教育局，有关部门（单位）教育司（局），部属各高等学校、部省合建各高等学校：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为深入学习贯彻党的二十大精神，贯彻落</w:t>
      </w:r>
      <w:proofErr w:type="gramStart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实习近</w:t>
      </w:r>
      <w:proofErr w:type="gramEnd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平总书记关于教育的重要论述、关于哲学社会科学工作的重要论述，贯彻落实《面向2035高校哲学社会科学高质量发展行动计划》《哲学社会科学知识体系建构和高校咨政服务能力提升工程实施方案》，根据《教育部人文社会科学研究项目管理办法》（教社科〔2006〕2号），现将2024年度教育部人文社会科学研究一般项目申报工作有关事项通知如下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</w:t>
      </w:r>
      <w:r w:rsidRPr="00E56222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一、申报内容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本次申报不设课题指南（专项任务项目除外），申请人根据自身的研究基础和学术特长，坚持正确政治方向、价值取向、研究导向，认真凝练、自行拟定研究课题。研究课题名称应表述规范、准确、简洁。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1.项目类别及资助额度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项目研究期限为3年，具体类别分为：（1）规划基金项目，资助经费不超过10万元；（2）青年基金项目，资助经费不超过8万</w:t>
      </w: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元；（3）自筹经费项目，经费由申请人从校外有关部门或企事业单位自筹，自筹经费不低于8万元；（4）专项任务项目，包括中国特色社会主义理论体系研究专项、高校辅导员研究专项，具体申报通知将另行发布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为支持西部和边疆地区高校人文社会科学研究发展，本次继续设立西部和边疆地区项目、新疆项目、西藏项目。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2.项目申报学科范围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根据原国家质量技术监督局2009年公布的《学科分类与代码》和高校的实际情况，本次项目申报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；（25）交叉学科/综合研究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</w:t>
      </w:r>
      <w:r w:rsidRPr="00E56222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二、申报条件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1.本次项目</w:t>
      </w:r>
      <w:proofErr w:type="gramStart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限全国</w:t>
      </w:r>
      <w:proofErr w:type="gramEnd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普通高等学校申报。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2.申请人须为在编在岗教师，能够实际承担、组织研究工作；每个申请人限报1项，所列课题组成员必须征得其本人同意，否则视为违规申报。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 xml:space="preserve">　　3.申请人除符合《教育部人文社会科学研究项目管理办法》的相关规定外，还必须符合下列条件：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（1）规划基金项目申请人应具有高级职称（含副高）；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（2）青年基金项目申请人应具有博士学位或中级以上（含中级）职称，年龄不超过40周岁（1984年1月1日以后出生）；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（3）自筹经费项目申请人，须在《教育部人文社会科学研究一般项目申请评审书》（以下简称《申请评审书》）“其他来源经费”栏填写经费，并上</w:t>
      </w:r>
      <w:proofErr w:type="gramStart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传学校</w:t>
      </w:r>
      <w:proofErr w:type="gramEnd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财务处提供的委托研究单位经费到账凭证或银行回单等证明材料。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4.有以下情况之一者不得申报本次项目：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（1）在</w:t>
      </w:r>
      <w:proofErr w:type="gramStart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研</w:t>
      </w:r>
      <w:proofErr w:type="gramEnd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的教育部人文社会科学研究各类项目负责人；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（2）所主持的教育部人文社会科学研究项目三年内因各种原因被终止者，五年内因各种原因被撤销者；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（3）在</w:t>
      </w:r>
      <w:proofErr w:type="gramStart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研</w:t>
      </w:r>
      <w:proofErr w:type="gramEnd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的国家社会科学基金各类项目、国家自然科学基金各类项目负责人；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（4）2024年度国家社会科学基金项目的申请人；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（5）连续两年（指2022、2023年度）申请教育部人文社会科学研究一般项目未获资助的申请人。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</w:t>
      </w:r>
      <w:r w:rsidRPr="00E56222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>三、申报办法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1.教育部直属高校、部省合建高校以学校为单位，地方高校以省、自治区、直辖市教育厅（教委）为单位，其他有关部门（单</w:t>
      </w: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位）所属高校以教育司（局）为单位（以下简称申报单位）集中申报，不受理个人申报。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2.本次项目采取网上申报方式。教育部社科司主页（http://www.moe.gov.cn/s78/A13/）教育部人文社会科学研究管理平台·申报系统（以下简称申报系统）为本次申报的唯一网络平台，网络申报办法及流程以该系统为准。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3.自2024年3月22日开始受理项目网上申报。申请人可登录申报系统下载《申请评审书》，按申报系统提示说明和填表要求填写后通过申报系统上传，无需报送纸质申报材料。待立项公布后，已立项项目需提交1份带有负责人及成员签名、责任单位盖章的纸质版申报材料，由申报单位统一寄送至社科管理咨询服务中心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4.项目经费按照《高等学校哲学社会科学繁荣计划专项资金管理办法》（</w:t>
      </w:r>
      <w:proofErr w:type="gramStart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财教〔2021〕</w:t>
      </w:r>
      <w:proofErr w:type="gramEnd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285号）使用和管理，需按照研究实际需要和资金开支范围，科学合理、实事求是地按年度编制项目预算。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5.已</w:t>
      </w:r>
      <w:proofErr w:type="gramStart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开通管理</w:t>
      </w:r>
      <w:proofErr w:type="gramEnd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平台账号的申报单位，请登录申报系统核对更新单位信息，重点核实本单位财务拨款账户信息等；未开通账号的申报单位，请登录申报系统，登记单位信息、设定登录密码，打印“开通账号申请表”并加盖单位公章，传真至010-58803011。待审核通过后，即可登录申报系统进行操作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6.本次项目网络申报截止日期为2024年4月26日，申报单位须在此之前对本单位所申报的材料进行在线审核确认。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</w:t>
      </w:r>
      <w:r w:rsidRPr="00E56222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　四、其他要求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 xml:space="preserve">　　1.申请人应认真阅</w:t>
      </w:r>
      <w:proofErr w:type="gramStart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研</w:t>
      </w:r>
      <w:proofErr w:type="gramEnd"/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《教育部人文社会科学研究项目管理办法》及以往立项情况，提高申报质量，避免重复申报。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2.本次项目评审采取匿名方式。为保证评审的公平公正，《申请评审书》B表中不得出现申请人姓名、所在学校等有关信息，否则按作废处理。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3.申请人应如实填报材料，确保无知识产权争议。凡存在弄虚作假、抄袭剽窃等行为的，一经发现查实，取消三年申报资格，如获立项即予撤项并通报批评。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4.各申报单位应切实落实意识形态工作责任制，加强对申报材料的审核把关，并确保填报信息准确、真实，切实提高项目申报质量。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申报系统联系方式：010-62510667、15313766307、15313766308；信箱：xmsb@sinoss.net。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社科管理咨询服务中心联系方式：010-58805145；传真：010-58803011；电子信箱：moesk@bnu.edu.cn；地址：北京市海淀区新街口外大街19号北京师范大学科技楼C区1001室，社科管理咨询服务中心，邮编：100875。</w:t>
      </w:r>
    </w:p>
    <w:p w:rsidR="00E56222" w:rsidRPr="00E56222" w:rsidRDefault="00E56222" w:rsidP="00E56222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 xml:space="preserve">　　附件：</w:t>
      </w:r>
      <w:hyperlink r:id="rId4" w:tgtFrame="_blank" w:history="1">
        <w:r w:rsidRPr="00E56222">
          <w:rPr>
            <w:rFonts w:ascii="宋体" w:eastAsia="宋体" w:hAnsi="宋体" w:cs="宋体" w:hint="eastAsia"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</w:rPr>
          <w:t>2024年度教育部人文社会科学研究一般项目申报常见问题释疑</w:t>
        </w:r>
      </w:hyperlink>
    </w:p>
    <w:p w:rsidR="00E56222" w:rsidRPr="00E56222" w:rsidRDefault="00E56222" w:rsidP="00E56222">
      <w:pPr>
        <w:widowControl/>
        <w:jc w:val="righ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教育部社会科学司</w:t>
      </w:r>
    </w:p>
    <w:p w:rsidR="00E56222" w:rsidRPr="00E56222" w:rsidRDefault="00E56222" w:rsidP="00E56222">
      <w:pPr>
        <w:widowControl/>
        <w:jc w:val="right"/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</w:pPr>
      <w:r w:rsidRPr="00E56222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2024年3月18日</w:t>
      </w:r>
    </w:p>
    <w:p w:rsidR="00FA6EC1" w:rsidRPr="00E56222" w:rsidRDefault="00FA6EC1">
      <w:pPr>
        <w:rPr>
          <w:rFonts w:ascii="宋体" w:eastAsia="宋体" w:hAnsi="宋体"/>
          <w:color w:val="000000" w:themeColor="text1"/>
          <w:sz w:val="28"/>
          <w:szCs w:val="28"/>
        </w:rPr>
      </w:pPr>
    </w:p>
    <w:sectPr w:rsidR="00FA6EC1" w:rsidRPr="00E5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22"/>
    <w:rsid w:val="00E56222"/>
    <w:rsid w:val="00FA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C5758-A594-4AC2-8CBC-3647423E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562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22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6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6222"/>
    <w:rPr>
      <w:b/>
      <w:bCs/>
    </w:rPr>
  </w:style>
  <w:style w:type="character" w:styleId="a5">
    <w:name w:val="Hyperlink"/>
    <w:basedOn w:val="a0"/>
    <w:uiPriority w:val="99"/>
    <w:semiHidden/>
    <w:unhideWhenUsed/>
    <w:rsid w:val="00E56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1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e.gov.cn/s78/A13/tongzhi/202403/W020240319538420399811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409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1</cp:revision>
  <dcterms:created xsi:type="dcterms:W3CDTF">2024-03-19T23:50:00Z</dcterms:created>
  <dcterms:modified xsi:type="dcterms:W3CDTF">2024-03-19T23:52:00Z</dcterms:modified>
</cp:coreProperties>
</file>